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77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26.5107212475637"/>
        <w:gridCol w:w="2726.5107212475637"/>
        <w:gridCol w:w="2150.4873294346976"/>
        <w:gridCol w:w="1987.280701754386"/>
        <w:gridCol w:w="2592.105263157895"/>
        <w:gridCol w:w="2592.105263157895"/>
        <w:tblGridChange w:id="0">
          <w:tblGrid>
            <w:gridCol w:w="2726.5107212475637"/>
            <w:gridCol w:w="2726.5107212475637"/>
            <w:gridCol w:w="2150.4873294346976"/>
            <w:gridCol w:w="1987.280701754386"/>
            <w:gridCol w:w="2592.105263157895"/>
            <w:gridCol w:w="2592.105263157895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76a5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Droid Serif" w:cs="Droid Serif" w:eastAsia="Droid Serif" w:hAnsi="Droid Serif"/>
                <w:b w:val="1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rtl w:val="0"/>
              </w:rPr>
              <w:t xml:space="preserve">Last Updated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76a5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Droid Serif" w:cs="Droid Serif" w:eastAsia="Droid Serif" w:hAnsi="Droid Serif"/>
                <w:b w:val="1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76a5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rtl w:val="0"/>
              </w:rPr>
              <w:t xml:space="preserve">Contact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76a5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rFonts w:ascii="Droid Serif" w:cs="Droid Serif" w:eastAsia="Droid Serif" w:hAnsi="Droid Serif"/>
                <w:b w:val="1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rtl w:val="0"/>
              </w:rPr>
              <w:t xml:space="preserve">Address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76a5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rFonts w:ascii="Droid Serif" w:cs="Droid Serif" w:eastAsia="Droid Serif" w:hAnsi="Droid Serif"/>
                <w:b w:val="1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rtl w:val="0"/>
              </w:rPr>
              <w:t xml:space="preserve">Links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76a5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rFonts w:ascii="Droid Serif" w:cs="Droid Serif" w:eastAsia="Droid Serif" w:hAnsi="Droid Serif"/>
                <w:b w:val="1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rHeight w:val="1583.165039062499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8/2/21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Anthem Blue Cross 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(LiveHealthOnline)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1(800)-LiveHealth (tty 711)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Video Chat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hyperlink r:id="rId6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d. Anthem BlueCross LiveHealth On-Line.pdf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hyperlink r:id="rId7">
              <w:r w:rsidDel="00000000" w:rsidR="00000000" w:rsidRPr="00000000">
                <w:rPr>
                  <w:rFonts w:ascii="Droid Serif" w:cs="Droid Serif" w:eastAsia="Droid Serif" w:hAnsi="Droid Serif"/>
                  <w:color w:val="1155cc"/>
                  <w:u w:val="single"/>
                  <w:rtl w:val="0"/>
                </w:rPr>
                <w:t xml:space="preserve">livehealthonline.com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Live video appointments for when you can't see a doctor in person for non emergency conditions(flu, fevers,prescriptions)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8/2/21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WellSpace Health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(209)268-0556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11333 Prospect Dr, Jackson CA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hyperlink r:id="rId8">
              <w:r w:rsidDel="00000000" w:rsidR="00000000" w:rsidRPr="00000000">
                <w:rPr>
                  <w:rFonts w:ascii="Droid Serif" w:cs="Droid Serif" w:eastAsia="Droid Serif" w:hAnsi="Droid Serif"/>
                  <w:color w:val="1155cc"/>
                  <w:u w:val="single"/>
                  <w:rtl w:val="0"/>
                </w:rPr>
                <w:t xml:space="preserve">WellSpace Health: Home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Medical, Dental, Mental health care</w:t>
            </w:r>
          </w:p>
        </w:tc>
      </w:tr>
      <w:tr>
        <w:trPr>
          <w:cantSplit w:val="0"/>
          <w:trHeight w:val="1389.104003906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8/2/21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Valley Springs Health And Wellness Center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  <w:b w:val="1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color w:val="5d5d78"/>
                <w:sz w:val="21"/>
                <w:szCs w:val="21"/>
                <w:rtl w:val="0"/>
              </w:rPr>
              <w:t xml:space="preserve"> (209)772-7070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51 wellness way, Valley Springs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hyperlink r:id="rId9">
              <w:r w:rsidDel="00000000" w:rsidR="00000000" w:rsidRPr="00000000">
                <w:rPr>
                  <w:rFonts w:ascii="Droid Serif" w:cs="Droid Serif" w:eastAsia="Droid Serif" w:hAnsi="Droid Serif"/>
                  <w:color w:val="1155cc"/>
                  <w:u w:val="single"/>
                  <w:rtl w:val="0"/>
                </w:rPr>
                <w:t xml:space="preserve">HOME - vshwc.org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Medical and dental Office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Serves all patients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8/3/21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Mact Health/Dental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(209)7551460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113a HWY 49, San Andreas, CA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hyperlink r:id="rId10">
              <w:r w:rsidDel="00000000" w:rsidR="00000000" w:rsidRPr="00000000">
                <w:rPr>
                  <w:rFonts w:ascii="Droid Serif" w:cs="Droid Serif" w:eastAsia="Droid Serif" w:hAnsi="Droid Serif"/>
                  <w:color w:val="1155cc"/>
                  <w:u w:val="single"/>
                  <w:rtl w:val="0"/>
                </w:rPr>
                <w:t xml:space="preserve">Healthcare | MACT Health Board, Inc. | United States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  <w:color w:val="3ca5d5"/>
                <w:sz w:val="27"/>
                <w:szCs w:val="27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All income levels accepted, Sliding scale of fees based on income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8/3/21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Style w:val="Heading3"/>
              <w:keepNext w:val="0"/>
              <w:keepLines w:val="0"/>
              <w:pageBreakBefore w:val="0"/>
              <w:widowControl w:val="0"/>
              <w:shd w:fill="ffffff" w:val="clear"/>
              <w:spacing w:after="180" w:before="0" w:line="360" w:lineRule="auto"/>
              <w:jc w:val="center"/>
              <w:rPr>
                <w:rFonts w:ascii="Times New Roman" w:cs="Times New Roman" w:eastAsia="Times New Roman" w:hAnsi="Times New Roman"/>
                <w:color w:val="212121"/>
                <w:sz w:val="22"/>
                <w:szCs w:val="22"/>
              </w:rPr>
            </w:pPr>
            <w:bookmarkStart w:colFirst="0" w:colLast="0" w:name="_ekxywyhclno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2"/>
                <w:szCs w:val="22"/>
                <w:rtl w:val="0"/>
              </w:rPr>
              <w:t xml:space="preserve">San Andreas Community Medical Center  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Roboto" w:cs="Roboto" w:eastAsia="Roboto" w:hAnsi="Roboto"/>
                <w:color w:val="444444"/>
                <w:sz w:val="23"/>
                <w:szCs w:val="23"/>
                <w:highlight w:val="white"/>
                <w:rtl w:val="0"/>
              </w:rPr>
              <w:t xml:space="preserve">(209)754-0192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jc w:val="center"/>
              <w:rPr>
                <w:rFonts w:ascii="Roboto" w:cs="Roboto" w:eastAsia="Roboto" w:hAnsi="Roboto"/>
                <w:color w:val="444444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444444"/>
                <w:sz w:val="23"/>
                <w:szCs w:val="23"/>
                <w:highlight w:val="white"/>
                <w:rtl w:val="0"/>
              </w:rPr>
              <w:t xml:space="preserve">265 West Saint Charles Street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Roboto" w:cs="Roboto" w:eastAsia="Roboto" w:hAnsi="Roboto"/>
                <w:color w:val="444444"/>
                <w:sz w:val="23"/>
                <w:szCs w:val="23"/>
                <w:highlight w:val="white"/>
                <w:rtl w:val="0"/>
              </w:rPr>
              <w:t xml:space="preserve">San Andreas, 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jc w:val="center"/>
              <w:rPr>
                <w:rFonts w:ascii="Droid Serif" w:cs="Droid Serif" w:eastAsia="Droid Serif" w:hAnsi="Droid Serif"/>
              </w:rPr>
            </w:pPr>
            <w:hyperlink r:id="rId11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3"/>
                  <w:szCs w:val="23"/>
                  <w:highlight w:val="white"/>
                  <w:u w:val="single"/>
                  <w:rtl w:val="0"/>
                </w:rPr>
                <w:t xml:space="preserve">Community Medical Centers &gt; Home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rFonts w:ascii="Droid Serif" w:cs="Droid Serif" w:eastAsia="Droid Serif" w:hAnsi="Droid Serif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444444"/>
                <w:sz w:val="19"/>
                <w:szCs w:val="19"/>
                <w:highlight w:val="white"/>
                <w:rtl w:val="0"/>
              </w:rPr>
              <w:t xml:space="preserve">Provides immunizations, infant and childhood physicals, OB-GYN, prenatal care, family planning, preventive care, chronic disease management, general medical care, CID prevention kits and more. They accept Medi-Cal and MediCare as well as private insurance.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7.775878906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6.3281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8.70117187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.443359374999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6.87988281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7.721679687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6.8041992187498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pageBreakBefore w:val="0"/>
        <w:jc w:val="center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sectPr>
      <w:pgSz w:h="23811" w:w="16838" w:orient="portrait"/>
      <w:pgMar w:bottom="1440" w:top="2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roid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communitymedicalcenters.org" TargetMode="External"/><Relationship Id="rId10" Type="http://schemas.openxmlformats.org/officeDocument/2006/relationships/hyperlink" Target="https://www.macthealth.org/" TargetMode="External"/><Relationship Id="rId9" Type="http://schemas.openxmlformats.org/officeDocument/2006/relationships/hyperlink" Target="https://www.vshwc.org/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dCycDvAbpR_pXRXalPjRhsyUpucHOYmM/view" TargetMode="External"/><Relationship Id="rId7" Type="http://schemas.openxmlformats.org/officeDocument/2006/relationships/hyperlink" Target="https://livehealthonline.com/" TargetMode="External"/><Relationship Id="rId8" Type="http://schemas.openxmlformats.org/officeDocument/2006/relationships/hyperlink" Target="https://www.wellspacehealth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